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42" w:rsidRPr="00F620D4" w:rsidRDefault="00BA5842">
      <w:pPr>
        <w:pStyle w:val="ConsPlusNormal"/>
        <w:jc w:val="both"/>
        <w:outlineLvl w:val="0"/>
        <w:rPr>
          <w:rFonts w:ascii="Times New Roman" w:hAnsi="Times New Roman" w:cs="Times New Roman"/>
          <w:lang w:val="en-US"/>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5842" w:rsidRPr="00F620D4">
        <w:tc>
          <w:tcPr>
            <w:tcW w:w="4677" w:type="dxa"/>
            <w:tcBorders>
              <w:top w:val="nil"/>
              <w:left w:val="nil"/>
              <w:bottom w:val="nil"/>
              <w:right w:val="nil"/>
            </w:tcBorders>
          </w:tcPr>
          <w:p w:rsidR="00BA5842" w:rsidRPr="00F620D4" w:rsidRDefault="00BA5842">
            <w:pPr>
              <w:pStyle w:val="ConsPlusNormal"/>
              <w:outlineLvl w:val="0"/>
              <w:rPr>
                <w:rFonts w:ascii="Times New Roman" w:hAnsi="Times New Roman" w:cs="Times New Roman"/>
              </w:rPr>
            </w:pPr>
            <w:r w:rsidRPr="00F620D4">
              <w:rPr>
                <w:rFonts w:ascii="Times New Roman" w:hAnsi="Times New Roman" w:cs="Times New Roman"/>
              </w:rPr>
              <w:t>9 ноября 2012 года</w:t>
            </w:r>
          </w:p>
        </w:tc>
        <w:tc>
          <w:tcPr>
            <w:tcW w:w="4677" w:type="dxa"/>
            <w:tcBorders>
              <w:top w:val="nil"/>
              <w:left w:val="nil"/>
              <w:bottom w:val="nil"/>
              <w:right w:val="nil"/>
            </w:tcBorders>
          </w:tcPr>
          <w:p w:rsidR="00BA5842" w:rsidRPr="00F620D4" w:rsidRDefault="00F620D4">
            <w:pPr>
              <w:pStyle w:val="ConsPlusNormal"/>
              <w:jc w:val="right"/>
              <w:outlineLvl w:val="0"/>
              <w:rPr>
                <w:rFonts w:ascii="Times New Roman" w:hAnsi="Times New Roman" w:cs="Times New Roman"/>
              </w:rPr>
            </w:pPr>
            <w:r w:rsidRPr="00F620D4">
              <w:rPr>
                <w:rFonts w:ascii="Times New Roman" w:hAnsi="Times New Roman" w:cs="Times New Roman"/>
              </w:rPr>
              <w:t>№</w:t>
            </w:r>
            <w:r w:rsidR="00BA5842" w:rsidRPr="00F620D4">
              <w:rPr>
                <w:rFonts w:ascii="Times New Roman" w:hAnsi="Times New Roman" w:cs="Times New Roman"/>
              </w:rPr>
              <w:t> 123-оз</w:t>
            </w:r>
          </w:p>
        </w:tc>
      </w:tr>
    </w:tbl>
    <w:p w:rsidR="00BA5842" w:rsidRPr="00F620D4" w:rsidRDefault="00BA5842">
      <w:pPr>
        <w:pStyle w:val="ConsPlusNormal"/>
        <w:pBdr>
          <w:bottom w:val="single" w:sz="6" w:space="0" w:color="auto"/>
        </w:pBdr>
        <w:spacing w:before="100" w:after="100"/>
        <w:jc w:val="both"/>
        <w:rPr>
          <w:rFonts w:ascii="Times New Roman" w:hAnsi="Times New Roman" w:cs="Times New Roman"/>
          <w:sz w:val="2"/>
          <w:szCs w:val="2"/>
        </w:rPr>
      </w:pPr>
    </w:p>
    <w:p w:rsidR="00BA5842" w:rsidRPr="00F620D4" w:rsidRDefault="00BA5842">
      <w:pPr>
        <w:pStyle w:val="ConsPlusNormal"/>
        <w:jc w:val="both"/>
        <w:rPr>
          <w:rFonts w:ascii="Times New Roman" w:hAnsi="Times New Roman" w:cs="Times New Roman"/>
        </w:rPr>
      </w:pP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ХАНТЫ-МАНСИЙСКИЙ АВТОНОМНЫЙ ОКРУГ - ЮГРА</w:t>
      </w:r>
    </w:p>
    <w:p w:rsidR="00BA5842" w:rsidRPr="00F620D4" w:rsidRDefault="00BA5842">
      <w:pPr>
        <w:pStyle w:val="ConsPlusTitle"/>
        <w:jc w:val="center"/>
        <w:rPr>
          <w:rFonts w:ascii="Times New Roman" w:hAnsi="Times New Roman" w:cs="Times New Roman"/>
        </w:rPr>
      </w:pP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ЗАКОН</w:t>
      </w:r>
    </w:p>
    <w:p w:rsidR="00BA5842" w:rsidRPr="00F620D4" w:rsidRDefault="00BA5842">
      <w:pPr>
        <w:pStyle w:val="ConsPlusTitle"/>
        <w:jc w:val="center"/>
        <w:rPr>
          <w:rFonts w:ascii="Times New Roman" w:hAnsi="Times New Roman" w:cs="Times New Roman"/>
        </w:rPr>
      </w:pP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 xml:space="preserve">ОБ УСТАНОВЛЕНИИ РАЗМЕРОВ ПОТЕНЦИАЛЬНО </w:t>
      </w:r>
      <w:proofErr w:type="gramStart"/>
      <w:r w:rsidRPr="00F620D4">
        <w:rPr>
          <w:rFonts w:ascii="Times New Roman" w:hAnsi="Times New Roman" w:cs="Times New Roman"/>
        </w:rPr>
        <w:t>ВОЗМОЖНОГО</w:t>
      </w:r>
      <w:proofErr w:type="gramEnd"/>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К ПОЛУЧЕНИЮ ИНДИВИДУАЛЬНЫМ ПРЕДПРИНИМАТЕЛЕМ ГОДОВОГО ДОХОДА</w:t>
      </w: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ПО ВИДАМ ПРЕДПРИНИМАТЕЛЬСКОЙ ДЕЯТЕЛЬНОСТИ,</w:t>
      </w: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 xml:space="preserve">В </w:t>
      </w:r>
      <w:proofErr w:type="gramStart"/>
      <w:r w:rsidRPr="00F620D4">
        <w:rPr>
          <w:rFonts w:ascii="Times New Roman" w:hAnsi="Times New Roman" w:cs="Times New Roman"/>
        </w:rPr>
        <w:t>ОТНОШЕНИИ</w:t>
      </w:r>
      <w:proofErr w:type="gramEnd"/>
      <w:r w:rsidRPr="00F620D4">
        <w:rPr>
          <w:rFonts w:ascii="Times New Roman" w:hAnsi="Times New Roman" w:cs="Times New Roman"/>
        </w:rPr>
        <w:t xml:space="preserve"> КОТОРЫХ ПРИМЕНЯЕТСЯ</w:t>
      </w:r>
    </w:p>
    <w:p w:rsidR="00BA5842" w:rsidRPr="00F620D4" w:rsidRDefault="00BA5842">
      <w:pPr>
        <w:pStyle w:val="ConsPlusTitle"/>
        <w:jc w:val="center"/>
        <w:rPr>
          <w:rFonts w:ascii="Times New Roman" w:hAnsi="Times New Roman" w:cs="Times New Roman"/>
        </w:rPr>
      </w:pPr>
      <w:r w:rsidRPr="00F620D4">
        <w:rPr>
          <w:rFonts w:ascii="Times New Roman" w:hAnsi="Times New Roman" w:cs="Times New Roman"/>
        </w:rPr>
        <w:t>ПАТЕНТНАЯ СИСТЕМА НАЛОГООБЛОЖЕНИЯ</w:t>
      </w: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center"/>
        <w:rPr>
          <w:rFonts w:ascii="Times New Roman" w:hAnsi="Times New Roman" w:cs="Times New Roman"/>
        </w:rPr>
      </w:pPr>
      <w:proofErr w:type="gramStart"/>
      <w:r w:rsidRPr="00F620D4">
        <w:rPr>
          <w:rFonts w:ascii="Times New Roman" w:hAnsi="Times New Roman" w:cs="Times New Roman"/>
        </w:rPr>
        <w:t>Принят</w:t>
      </w:r>
      <w:proofErr w:type="gramEnd"/>
      <w:r w:rsidRPr="00F620D4">
        <w:rPr>
          <w:rFonts w:ascii="Times New Roman" w:hAnsi="Times New Roman" w:cs="Times New Roman"/>
        </w:rPr>
        <w:t xml:space="preserve"> Думой Ханты-Мансийского</w:t>
      </w:r>
    </w:p>
    <w:p w:rsidR="00BA5842" w:rsidRPr="00F620D4" w:rsidRDefault="00BA5842">
      <w:pPr>
        <w:pStyle w:val="ConsPlusNormal"/>
        <w:jc w:val="center"/>
        <w:rPr>
          <w:rFonts w:ascii="Times New Roman" w:hAnsi="Times New Roman" w:cs="Times New Roman"/>
        </w:rPr>
      </w:pPr>
      <w:r w:rsidRPr="00F620D4">
        <w:rPr>
          <w:rFonts w:ascii="Times New Roman" w:hAnsi="Times New Roman" w:cs="Times New Roman"/>
        </w:rPr>
        <w:t>автономного округа - Югры 8 ноября 2012 года</w:t>
      </w:r>
    </w:p>
    <w:p w:rsidR="00BA5842" w:rsidRPr="00F620D4" w:rsidRDefault="00BA5842">
      <w:pPr>
        <w:pStyle w:val="ConsPlusNormal"/>
        <w:spacing w:after="1"/>
        <w:rPr>
          <w:rFonts w:ascii="Times New Roman" w:hAnsi="Times New Roman" w:cs="Times New Roman"/>
        </w:rPr>
      </w:pPr>
    </w:p>
    <w:p w:rsidR="005514C2" w:rsidRPr="00F620D4" w:rsidRDefault="005514C2" w:rsidP="005514C2">
      <w:pPr>
        <w:pStyle w:val="ConsPlusNormal"/>
        <w:jc w:val="center"/>
        <w:rPr>
          <w:rFonts w:ascii="Times New Roman" w:hAnsi="Times New Roman" w:cs="Times New Roman"/>
        </w:rPr>
      </w:pPr>
      <w:r w:rsidRPr="00F620D4">
        <w:rPr>
          <w:rFonts w:ascii="Times New Roman" w:hAnsi="Times New Roman" w:cs="Times New Roman"/>
        </w:rPr>
        <w:t>Список изменяющих документов</w:t>
      </w:r>
    </w:p>
    <w:p w:rsidR="005514C2" w:rsidRPr="00F620D4" w:rsidRDefault="005514C2" w:rsidP="005514C2">
      <w:pPr>
        <w:pStyle w:val="ConsPlusNormal"/>
        <w:jc w:val="center"/>
        <w:rPr>
          <w:rFonts w:ascii="Times New Roman" w:hAnsi="Times New Roman" w:cs="Times New Roman"/>
        </w:rPr>
      </w:pPr>
      <w:proofErr w:type="gramStart"/>
      <w:r w:rsidRPr="00F620D4">
        <w:rPr>
          <w:rFonts w:ascii="Times New Roman" w:hAnsi="Times New Roman" w:cs="Times New Roman"/>
        </w:rPr>
        <w:t xml:space="preserve">(в ред. Законов ХМАО - Югры от 07.11.2013 </w:t>
      </w:r>
      <w:r w:rsidR="00F620D4" w:rsidRPr="00F620D4">
        <w:rPr>
          <w:rFonts w:ascii="Times New Roman" w:hAnsi="Times New Roman" w:cs="Times New Roman"/>
        </w:rPr>
        <w:t>№</w:t>
      </w:r>
      <w:r w:rsidRPr="00F620D4">
        <w:rPr>
          <w:rFonts w:ascii="Times New Roman" w:hAnsi="Times New Roman" w:cs="Times New Roman"/>
        </w:rPr>
        <w:t xml:space="preserve"> 111-оз, от 17.10.2014 </w:t>
      </w:r>
      <w:r w:rsidR="00F620D4" w:rsidRPr="00F620D4">
        <w:rPr>
          <w:rFonts w:ascii="Times New Roman" w:hAnsi="Times New Roman" w:cs="Times New Roman"/>
        </w:rPr>
        <w:t>№</w:t>
      </w:r>
      <w:r w:rsidRPr="00F620D4">
        <w:rPr>
          <w:rFonts w:ascii="Times New Roman" w:hAnsi="Times New Roman" w:cs="Times New Roman"/>
        </w:rPr>
        <w:t xml:space="preserve"> 82-оз,</w:t>
      </w:r>
      <w:proofErr w:type="gramEnd"/>
    </w:p>
    <w:p w:rsidR="005514C2" w:rsidRPr="00F620D4" w:rsidRDefault="005514C2" w:rsidP="005514C2">
      <w:pPr>
        <w:pStyle w:val="ConsPlusNormal"/>
        <w:jc w:val="center"/>
        <w:rPr>
          <w:rFonts w:ascii="Times New Roman" w:hAnsi="Times New Roman" w:cs="Times New Roman"/>
        </w:rPr>
      </w:pPr>
      <w:r w:rsidRPr="00F620D4">
        <w:rPr>
          <w:rFonts w:ascii="Times New Roman" w:hAnsi="Times New Roman" w:cs="Times New Roman"/>
        </w:rPr>
        <w:t xml:space="preserve">от 27.09.2015 </w:t>
      </w:r>
      <w:r w:rsidR="00F620D4" w:rsidRPr="00F620D4">
        <w:rPr>
          <w:rFonts w:ascii="Times New Roman" w:hAnsi="Times New Roman" w:cs="Times New Roman"/>
        </w:rPr>
        <w:t>№</w:t>
      </w:r>
      <w:r w:rsidRPr="00F620D4">
        <w:rPr>
          <w:rFonts w:ascii="Times New Roman" w:hAnsi="Times New Roman" w:cs="Times New Roman"/>
        </w:rPr>
        <w:t xml:space="preserve"> 105-оз, от 30.01.2017 </w:t>
      </w:r>
      <w:r w:rsidR="00F620D4" w:rsidRPr="00F620D4">
        <w:rPr>
          <w:rFonts w:ascii="Times New Roman" w:hAnsi="Times New Roman" w:cs="Times New Roman"/>
        </w:rPr>
        <w:t>№</w:t>
      </w:r>
      <w:r w:rsidRPr="00F620D4">
        <w:rPr>
          <w:rFonts w:ascii="Times New Roman" w:hAnsi="Times New Roman" w:cs="Times New Roman"/>
        </w:rPr>
        <w:t xml:space="preserve"> 3-оз, от 17.10.2018 </w:t>
      </w:r>
      <w:r w:rsidR="00F620D4" w:rsidRPr="00F620D4">
        <w:rPr>
          <w:rFonts w:ascii="Times New Roman" w:hAnsi="Times New Roman" w:cs="Times New Roman"/>
        </w:rPr>
        <w:t>№</w:t>
      </w:r>
      <w:r w:rsidRPr="00F620D4">
        <w:rPr>
          <w:rFonts w:ascii="Times New Roman" w:hAnsi="Times New Roman" w:cs="Times New Roman"/>
        </w:rPr>
        <w:t xml:space="preserve"> 80-оз,</w:t>
      </w:r>
    </w:p>
    <w:p w:rsidR="005514C2" w:rsidRPr="00F620D4" w:rsidRDefault="005514C2" w:rsidP="005514C2">
      <w:pPr>
        <w:pStyle w:val="ConsPlusNormal"/>
        <w:jc w:val="center"/>
        <w:rPr>
          <w:rFonts w:ascii="Times New Roman" w:hAnsi="Times New Roman" w:cs="Times New Roman"/>
        </w:rPr>
      </w:pPr>
      <w:r w:rsidRPr="00F620D4">
        <w:rPr>
          <w:rFonts w:ascii="Times New Roman" w:hAnsi="Times New Roman" w:cs="Times New Roman"/>
        </w:rPr>
        <w:t xml:space="preserve">от 21.11.2019 </w:t>
      </w:r>
      <w:r w:rsidR="00F620D4" w:rsidRPr="00F620D4">
        <w:rPr>
          <w:rFonts w:ascii="Times New Roman" w:hAnsi="Times New Roman" w:cs="Times New Roman"/>
        </w:rPr>
        <w:t>№</w:t>
      </w:r>
      <w:r w:rsidRPr="00F620D4">
        <w:rPr>
          <w:rFonts w:ascii="Times New Roman" w:hAnsi="Times New Roman" w:cs="Times New Roman"/>
        </w:rPr>
        <w:t xml:space="preserve"> 78-оз, от 01.04.2020 </w:t>
      </w:r>
      <w:r w:rsidR="00F620D4" w:rsidRPr="00F620D4">
        <w:rPr>
          <w:rFonts w:ascii="Times New Roman" w:hAnsi="Times New Roman" w:cs="Times New Roman"/>
        </w:rPr>
        <w:t>№</w:t>
      </w:r>
      <w:r w:rsidRPr="00F620D4">
        <w:rPr>
          <w:rFonts w:ascii="Times New Roman" w:hAnsi="Times New Roman" w:cs="Times New Roman"/>
        </w:rPr>
        <w:t xml:space="preserve"> 35-оз (ред. 01.04.2020),</w:t>
      </w:r>
    </w:p>
    <w:p w:rsidR="005514C2" w:rsidRPr="00F620D4" w:rsidRDefault="005514C2" w:rsidP="005514C2">
      <w:pPr>
        <w:pStyle w:val="ConsPlusNormal"/>
        <w:jc w:val="center"/>
        <w:rPr>
          <w:rFonts w:ascii="Times New Roman" w:hAnsi="Times New Roman" w:cs="Times New Roman"/>
        </w:rPr>
      </w:pPr>
      <w:r w:rsidRPr="00F620D4">
        <w:rPr>
          <w:rFonts w:ascii="Times New Roman" w:hAnsi="Times New Roman" w:cs="Times New Roman"/>
        </w:rPr>
        <w:t xml:space="preserve">от 30.10.2020 </w:t>
      </w:r>
      <w:r w:rsidR="00F620D4" w:rsidRPr="00F620D4">
        <w:rPr>
          <w:rFonts w:ascii="Times New Roman" w:hAnsi="Times New Roman" w:cs="Times New Roman"/>
        </w:rPr>
        <w:t>№</w:t>
      </w:r>
      <w:r w:rsidRPr="00F620D4">
        <w:rPr>
          <w:rFonts w:ascii="Times New Roman" w:hAnsi="Times New Roman" w:cs="Times New Roman"/>
        </w:rPr>
        <w:t xml:space="preserve"> 102-оз (ред. 30.10.2020), от 18.12.2020 </w:t>
      </w:r>
      <w:r w:rsidR="00F620D4" w:rsidRPr="00F620D4">
        <w:rPr>
          <w:rFonts w:ascii="Times New Roman" w:hAnsi="Times New Roman" w:cs="Times New Roman"/>
        </w:rPr>
        <w:t>№</w:t>
      </w:r>
      <w:r w:rsidRPr="00F620D4">
        <w:rPr>
          <w:rFonts w:ascii="Times New Roman" w:hAnsi="Times New Roman" w:cs="Times New Roman"/>
        </w:rPr>
        <w:t xml:space="preserve"> 123-оз,</w:t>
      </w:r>
    </w:p>
    <w:p w:rsidR="00BA5842" w:rsidRPr="00F620D4" w:rsidRDefault="005514C2" w:rsidP="005514C2">
      <w:pPr>
        <w:pStyle w:val="ConsPlusNormal"/>
        <w:jc w:val="center"/>
        <w:rPr>
          <w:rFonts w:ascii="Times New Roman" w:hAnsi="Times New Roman" w:cs="Times New Roman"/>
        </w:rPr>
      </w:pPr>
      <w:r w:rsidRPr="00F620D4">
        <w:rPr>
          <w:rFonts w:ascii="Times New Roman" w:hAnsi="Times New Roman" w:cs="Times New Roman"/>
        </w:rPr>
        <w:t xml:space="preserve">от 25.11.2021 </w:t>
      </w:r>
      <w:r w:rsidR="00F620D4" w:rsidRPr="00F620D4">
        <w:rPr>
          <w:rFonts w:ascii="Times New Roman" w:hAnsi="Times New Roman" w:cs="Times New Roman"/>
        </w:rPr>
        <w:t>№</w:t>
      </w:r>
      <w:r w:rsidRPr="00F620D4">
        <w:rPr>
          <w:rFonts w:ascii="Times New Roman" w:hAnsi="Times New Roman" w:cs="Times New Roman"/>
        </w:rPr>
        <w:t xml:space="preserve"> 87-оз, от 27.10.2022 </w:t>
      </w:r>
      <w:r w:rsidR="00F620D4" w:rsidRPr="00F620D4">
        <w:rPr>
          <w:rFonts w:ascii="Times New Roman" w:hAnsi="Times New Roman" w:cs="Times New Roman"/>
        </w:rPr>
        <w:t>№</w:t>
      </w:r>
      <w:r w:rsidRPr="00F620D4">
        <w:rPr>
          <w:rFonts w:ascii="Times New Roman" w:hAnsi="Times New Roman" w:cs="Times New Roman"/>
        </w:rPr>
        <w:t xml:space="preserve"> 112-оз, от 28.11.2024 </w:t>
      </w:r>
      <w:r w:rsidR="00F620D4" w:rsidRPr="00F620D4">
        <w:rPr>
          <w:rFonts w:ascii="Times New Roman" w:hAnsi="Times New Roman" w:cs="Times New Roman"/>
        </w:rPr>
        <w:t>№</w:t>
      </w:r>
      <w:r w:rsidRPr="00F620D4">
        <w:rPr>
          <w:rFonts w:ascii="Times New Roman" w:hAnsi="Times New Roman" w:cs="Times New Roman"/>
        </w:rPr>
        <w:t xml:space="preserve"> 85-оз)</w:t>
      </w:r>
    </w:p>
    <w:p w:rsidR="005514C2" w:rsidRPr="00F620D4" w:rsidRDefault="005514C2">
      <w:pPr>
        <w:pStyle w:val="ConsPlusTitle"/>
        <w:ind w:firstLine="540"/>
        <w:jc w:val="both"/>
        <w:outlineLvl w:val="1"/>
        <w:rPr>
          <w:rFonts w:ascii="Times New Roman" w:hAnsi="Times New Roman" w:cs="Times New Roman"/>
        </w:rPr>
      </w:pPr>
    </w:p>
    <w:p w:rsidR="00BA5842" w:rsidRPr="00F620D4" w:rsidRDefault="00BA5842">
      <w:pPr>
        <w:pStyle w:val="ConsPlusTitle"/>
        <w:ind w:firstLine="540"/>
        <w:jc w:val="both"/>
        <w:outlineLvl w:val="1"/>
        <w:rPr>
          <w:rFonts w:ascii="Times New Roman" w:hAnsi="Times New Roman" w:cs="Times New Roman"/>
        </w:rPr>
      </w:pPr>
      <w:r w:rsidRPr="00F620D4">
        <w:rPr>
          <w:rFonts w:ascii="Times New Roman" w:hAnsi="Times New Roman" w:cs="Times New Roman"/>
        </w:rPr>
        <w:t>Статья 1. Размеры потенциально возможного к получению индивидуальными предпринимателями годового дохода по видам предпринимательской деятельности</w:t>
      </w:r>
    </w:p>
    <w:p w:rsidR="00BA5842" w:rsidRPr="00F620D4" w:rsidRDefault="00BA5842">
      <w:pPr>
        <w:pStyle w:val="ConsPlusNormal"/>
        <w:ind w:firstLine="540"/>
        <w:jc w:val="both"/>
        <w:rPr>
          <w:rFonts w:ascii="Times New Roman" w:hAnsi="Times New Roman" w:cs="Times New Roman"/>
        </w:rPr>
      </w:pPr>
    </w:p>
    <w:p w:rsidR="00BA5842" w:rsidRPr="00F620D4" w:rsidRDefault="00BA5842">
      <w:pPr>
        <w:pStyle w:val="ConsPlusNormal"/>
        <w:ind w:firstLine="540"/>
        <w:jc w:val="both"/>
        <w:rPr>
          <w:rFonts w:ascii="Times New Roman" w:hAnsi="Times New Roman" w:cs="Times New Roman"/>
        </w:rPr>
      </w:pPr>
      <w:r w:rsidRPr="00F620D4">
        <w:rPr>
          <w:rFonts w:ascii="Times New Roman" w:hAnsi="Times New Roman" w:cs="Times New Roman"/>
        </w:rPr>
        <w:t xml:space="preserve">(в ред. </w:t>
      </w:r>
      <w:hyperlink r:id="rId5">
        <w:r w:rsidRPr="00F620D4">
          <w:rPr>
            <w:rFonts w:ascii="Times New Roman" w:hAnsi="Times New Roman" w:cs="Times New Roman"/>
          </w:rPr>
          <w:t>Закона</w:t>
        </w:r>
      </w:hyperlink>
      <w:r w:rsidRPr="00F620D4">
        <w:rPr>
          <w:rFonts w:ascii="Times New Roman" w:hAnsi="Times New Roman" w:cs="Times New Roman"/>
        </w:rPr>
        <w:t xml:space="preserve"> ХМАО - Югры от 28.11.2024 </w:t>
      </w:r>
      <w:r w:rsidR="00F620D4" w:rsidRPr="00F620D4">
        <w:rPr>
          <w:rFonts w:ascii="Times New Roman" w:hAnsi="Times New Roman" w:cs="Times New Roman"/>
        </w:rPr>
        <w:t>№</w:t>
      </w:r>
      <w:r w:rsidRPr="00F620D4">
        <w:rPr>
          <w:rFonts w:ascii="Times New Roman" w:hAnsi="Times New Roman" w:cs="Times New Roman"/>
        </w:rPr>
        <w:t xml:space="preserve"> 85-оз)</w:t>
      </w:r>
    </w:p>
    <w:p w:rsidR="00BA5842" w:rsidRPr="00F620D4" w:rsidRDefault="00BA5842">
      <w:pPr>
        <w:pStyle w:val="ConsPlusNormal"/>
        <w:ind w:firstLine="540"/>
        <w:jc w:val="both"/>
        <w:rPr>
          <w:rFonts w:ascii="Times New Roman" w:hAnsi="Times New Roman" w:cs="Times New Roman"/>
        </w:rPr>
      </w:pPr>
    </w:p>
    <w:p w:rsidR="00BA5842" w:rsidRPr="00F620D4" w:rsidRDefault="00BA5842">
      <w:pPr>
        <w:pStyle w:val="ConsPlusNormal"/>
        <w:ind w:firstLine="540"/>
        <w:jc w:val="both"/>
        <w:rPr>
          <w:rFonts w:ascii="Times New Roman" w:hAnsi="Times New Roman" w:cs="Times New Roman"/>
        </w:rPr>
      </w:pPr>
      <w:r w:rsidRPr="00F620D4">
        <w:rPr>
          <w:rFonts w:ascii="Times New Roman" w:hAnsi="Times New Roman" w:cs="Times New Roman"/>
        </w:rPr>
        <w:t xml:space="preserve">1. </w:t>
      </w:r>
      <w:proofErr w:type="gramStart"/>
      <w:r w:rsidRPr="00F620D4">
        <w:rPr>
          <w:rFonts w:ascii="Times New Roman" w:hAnsi="Times New Roman" w:cs="Times New Roman"/>
        </w:rPr>
        <w:t xml:space="preserve">В соответствии со </w:t>
      </w:r>
      <w:hyperlink r:id="rId6">
        <w:r w:rsidRPr="00F620D4">
          <w:rPr>
            <w:rFonts w:ascii="Times New Roman" w:hAnsi="Times New Roman" w:cs="Times New Roman"/>
          </w:rPr>
          <w:t>статьями 346.43</w:t>
        </w:r>
      </w:hyperlink>
      <w:r w:rsidRPr="00F620D4">
        <w:rPr>
          <w:rFonts w:ascii="Times New Roman" w:hAnsi="Times New Roman" w:cs="Times New Roman"/>
        </w:rPr>
        <w:t xml:space="preserve"> и </w:t>
      </w:r>
      <w:hyperlink r:id="rId7">
        <w:r w:rsidRPr="00F620D4">
          <w:rPr>
            <w:rFonts w:ascii="Times New Roman" w:hAnsi="Times New Roman" w:cs="Times New Roman"/>
          </w:rPr>
          <w:t>346.48</w:t>
        </w:r>
      </w:hyperlink>
      <w:r w:rsidRPr="00F620D4">
        <w:rPr>
          <w:rFonts w:ascii="Times New Roman" w:hAnsi="Times New Roman" w:cs="Times New Roman"/>
        </w:rPr>
        <w:t xml:space="preserve"> части второй Налогового кодекса Российской Федерации, </w:t>
      </w:r>
      <w:hyperlink r:id="rId8">
        <w:r w:rsidRPr="00F620D4">
          <w:rPr>
            <w:rFonts w:ascii="Times New Roman" w:hAnsi="Times New Roman" w:cs="Times New Roman"/>
          </w:rPr>
          <w:t>Законом</w:t>
        </w:r>
      </w:hyperlink>
      <w:r w:rsidRPr="00F620D4">
        <w:rPr>
          <w:rFonts w:ascii="Times New Roman" w:hAnsi="Times New Roman" w:cs="Times New Roman"/>
        </w:rPr>
        <w:t xml:space="preserve"> Ханты-Мансийского автономного округа - Югры "О патентной системе налогообложения на территории Ханты-Мансийского автономного округа - Югры" установить следующие размеры потенциально возможного к получению индивидуальными предпринимателями годового дохода по видам предпринимательской деятельности (далее также - размеры годового дохода), в отношении которых применяется патентная система налогообложения:</w:t>
      </w:r>
      <w:proofErr w:type="gramEnd"/>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1) на единицу средней численности наемных работников согласно </w:t>
      </w:r>
      <w:hyperlink w:anchor="P59">
        <w:r w:rsidRPr="00F620D4">
          <w:rPr>
            <w:rFonts w:ascii="Times New Roman" w:hAnsi="Times New Roman" w:cs="Times New Roman"/>
          </w:rPr>
          <w:t>приложению 1</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2) на единицу автотранспортных средств, судов водного транспорта согласно </w:t>
      </w:r>
      <w:hyperlink w:anchor="P607">
        <w:r w:rsidRPr="00F620D4">
          <w:rPr>
            <w:rFonts w:ascii="Times New Roman" w:hAnsi="Times New Roman" w:cs="Times New Roman"/>
          </w:rPr>
          <w:t>приложению 2</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3) на один объект стационарной (нестационарной) торговой сети, объект организации общественного питания согласно </w:t>
      </w:r>
      <w:hyperlink w:anchor="P646">
        <w:r w:rsidRPr="00F620D4">
          <w:rPr>
            <w:rFonts w:ascii="Times New Roman" w:hAnsi="Times New Roman" w:cs="Times New Roman"/>
          </w:rPr>
          <w:t>приложению 3</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proofErr w:type="gramStart"/>
      <w:r w:rsidRPr="00F620D4">
        <w:rPr>
          <w:rFonts w:ascii="Times New Roman" w:hAnsi="Times New Roman" w:cs="Times New Roman"/>
        </w:rPr>
        <w:t>4) 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площади объекта стационарной торговой сети (с площадью торгового зала свыше 50 квадратных метров, но не более 150 квадратных метров), площади объекта организации общественного питания (с площадью зала обслуживания посетителей свыше 50 квадратных метров, но</w:t>
      </w:r>
      <w:proofErr w:type="gramEnd"/>
      <w:r w:rsidRPr="00F620D4">
        <w:rPr>
          <w:rFonts w:ascii="Times New Roman" w:hAnsi="Times New Roman" w:cs="Times New Roman"/>
        </w:rPr>
        <w:t xml:space="preserve"> не более 150 квадратных метров), площади стоянки для транспортных средств, площади предоставленного места для временного проживания, площади экспонирующей поверхности, площади для нанесения изображения, площади светоизлучающей поверхности согласно </w:t>
      </w:r>
      <w:hyperlink w:anchor="P691">
        <w:r w:rsidRPr="00F620D4">
          <w:rPr>
            <w:rFonts w:ascii="Times New Roman" w:hAnsi="Times New Roman" w:cs="Times New Roman"/>
          </w:rPr>
          <w:t>приложению 4</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5) в зависимости от территории действия патентов согласно </w:t>
      </w:r>
      <w:hyperlink w:anchor="P764">
        <w:r w:rsidRPr="00F620D4">
          <w:rPr>
            <w:rFonts w:ascii="Times New Roman" w:hAnsi="Times New Roman" w:cs="Times New Roman"/>
          </w:rPr>
          <w:t>приложению 5</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lastRenderedPageBreak/>
        <w:t xml:space="preserve">2. </w:t>
      </w:r>
      <w:proofErr w:type="gramStart"/>
      <w:r w:rsidRPr="00F620D4">
        <w:rPr>
          <w:rFonts w:ascii="Times New Roman" w:hAnsi="Times New Roman" w:cs="Times New Roman"/>
        </w:rPr>
        <w:t xml:space="preserve">Размеры потенциально возможного к получению индивидуальным предпринимателем годового дохода, установленные </w:t>
      </w:r>
      <w:hyperlink w:anchor="P59">
        <w:r w:rsidRPr="00F620D4">
          <w:rPr>
            <w:rFonts w:ascii="Times New Roman" w:hAnsi="Times New Roman" w:cs="Times New Roman"/>
          </w:rPr>
          <w:t>приложениями 1</w:t>
        </w:r>
      </w:hyperlink>
      <w:r w:rsidRPr="00F620D4">
        <w:rPr>
          <w:rFonts w:ascii="Times New Roman" w:hAnsi="Times New Roman" w:cs="Times New Roman"/>
        </w:rPr>
        <w:t xml:space="preserve">, </w:t>
      </w:r>
      <w:hyperlink w:anchor="P646">
        <w:r w:rsidRPr="00F620D4">
          <w:rPr>
            <w:rFonts w:ascii="Times New Roman" w:hAnsi="Times New Roman" w:cs="Times New Roman"/>
          </w:rPr>
          <w:t>3</w:t>
        </w:r>
      </w:hyperlink>
      <w:r w:rsidRPr="00F620D4">
        <w:rPr>
          <w:rFonts w:ascii="Times New Roman" w:hAnsi="Times New Roman" w:cs="Times New Roman"/>
        </w:rPr>
        <w:t xml:space="preserve"> и </w:t>
      </w:r>
      <w:hyperlink w:anchor="P691">
        <w:r w:rsidRPr="00F620D4">
          <w:rPr>
            <w:rFonts w:ascii="Times New Roman" w:hAnsi="Times New Roman" w:cs="Times New Roman"/>
          </w:rPr>
          <w:t>4</w:t>
        </w:r>
      </w:hyperlink>
      <w:r w:rsidRPr="00F620D4">
        <w:rPr>
          <w:rFonts w:ascii="Times New Roman" w:hAnsi="Times New Roman" w:cs="Times New Roman"/>
        </w:rPr>
        <w:t xml:space="preserve"> к настоящему Закону, за исключением патентов на осуществление розничной торговли, осуществляемой через объекты стационарной торговой сети, не имеющие торговых залов, а также через объекты нестационарной торговой сети, в части, касающейся развозной и разносной розничной торговли, дифференцируются по муниципальным образованиям Ханты-Мансийского автономного округа - Югры (городской округ</w:t>
      </w:r>
      <w:proofErr w:type="gramEnd"/>
      <w:r w:rsidRPr="00F620D4">
        <w:rPr>
          <w:rFonts w:ascii="Times New Roman" w:hAnsi="Times New Roman" w:cs="Times New Roman"/>
        </w:rPr>
        <w:t xml:space="preserve">, муниципальный район) с учетом коэффициентов, установленных </w:t>
      </w:r>
      <w:hyperlink w:anchor="P764">
        <w:r w:rsidRPr="00F620D4">
          <w:rPr>
            <w:rFonts w:ascii="Times New Roman" w:hAnsi="Times New Roman" w:cs="Times New Roman"/>
          </w:rPr>
          <w:t>приложением 5</w:t>
        </w:r>
      </w:hyperlink>
      <w:r w:rsidRPr="00F620D4">
        <w:rPr>
          <w:rFonts w:ascii="Times New Roman" w:hAnsi="Times New Roman" w:cs="Times New Roman"/>
        </w:rPr>
        <w:t xml:space="preserve">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3. </w:t>
      </w:r>
      <w:proofErr w:type="gramStart"/>
      <w:r w:rsidRPr="00F620D4">
        <w:rPr>
          <w:rFonts w:ascii="Times New Roman" w:hAnsi="Times New Roman" w:cs="Times New Roman"/>
        </w:rPr>
        <w:t xml:space="preserve">Размер потенциально возможного к получению индивидуальным предпринимателем годового дохода по видам предпринимательской деятельности, установленным </w:t>
      </w:r>
      <w:hyperlink w:anchor="P59">
        <w:r w:rsidRPr="00F620D4">
          <w:rPr>
            <w:rFonts w:ascii="Times New Roman" w:hAnsi="Times New Roman" w:cs="Times New Roman"/>
          </w:rPr>
          <w:t>приложением 1</w:t>
        </w:r>
      </w:hyperlink>
      <w:r w:rsidRPr="00F620D4">
        <w:rPr>
          <w:rFonts w:ascii="Times New Roman" w:hAnsi="Times New Roman" w:cs="Times New Roman"/>
        </w:rPr>
        <w:t xml:space="preserve"> к настоящему Закону, при осуществлении предпринимательской деятельности с привлечением наемных работников определяется как сумма размера годового дохода при осуществлении предпринимательской деятельности без привлечения наемных работников (</w:t>
      </w:r>
      <w:hyperlink w:anchor="P69">
        <w:r w:rsidRPr="00F620D4">
          <w:rPr>
            <w:rFonts w:ascii="Times New Roman" w:hAnsi="Times New Roman" w:cs="Times New Roman"/>
          </w:rPr>
          <w:t>столбец 3</w:t>
        </w:r>
      </w:hyperlink>
      <w:r w:rsidRPr="00F620D4">
        <w:rPr>
          <w:rFonts w:ascii="Times New Roman" w:hAnsi="Times New Roman" w:cs="Times New Roman"/>
        </w:rPr>
        <w:t xml:space="preserve"> приложения 1 к настоящему Закону) и размера годового дохода на единицу средней численности наемных работников при осуществлении</w:t>
      </w:r>
      <w:proofErr w:type="gramEnd"/>
      <w:r w:rsidRPr="00F620D4">
        <w:rPr>
          <w:rFonts w:ascii="Times New Roman" w:hAnsi="Times New Roman" w:cs="Times New Roman"/>
        </w:rPr>
        <w:t xml:space="preserve"> предпринимательской деятельности с привлечением наемных работников, рассчитанного исходя из количества наемных работников (</w:t>
      </w:r>
      <w:proofErr w:type="gramStart"/>
      <w:r w:rsidRPr="00F620D4">
        <w:rPr>
          <w:rFonts w:ascii="Times New Roman" w:hAnsi="Times New Roman" w:cs="Times New Roman"/>
        </w:rPr>
        <w:t>соответствующий</w:t>
      </w:r>
      <w:proofErr w:type="gramEnd"/>
      <w:r w:rsidRPr="00F620D4">
        <w:rPr>
          <w:rFonts w:ascii="Times New Roman" w:hAnsi="Times New Roman" w:cs="Times New Roman"/>
        </w:rPr>
        <w:t xml:space="preserve"> из </w:t>
      </w:r>
      <w:hyperlink w:anchor="P70">
        <w:r w:rsidRPr="00F620D4">
          <w:rPr>
            <w:rFonts w:ascii="Times New Roman" w:hAnsi="Times New Roman" w:cs="Times New Roman"/>
          </w:rPr>
          <w:t>столбцов 4</w:t>
        </w:r>
      </w:hyperlink>
      <w:r w:rsidRPr="00F620D4">
        <w:rPr>
          <w:rFonts w:ascii="Times New Roman" w:hAnsi="Times New Roman" w:cs="Times New Roman"/>
        </w:rPr>
        <w:t xml:space="preserve"> - </w:t>
      </w:r>
      <w:hyperlink w:anchor="P72">
        <w:r w:rsidRPr="00F620D4">
          <w:rPr>
            <w:rFonts w:ascii="Times New Roman" w:hAnsi="Times New Roman" w:cs="Times New Roman"/>
          </w:rPr>
          <w:t>6</w:t>
        </w:r>
      </w:hyperlink>
      <w:r w:rsidRPr="00F620D4">
        <w:rPr>
          <w:rFonts w:ascii="Times New Roman" w:hAnsi="Times New Roman" w:cs="Times New Roman"/>
        </w:rPr>
        <w:t xml:space="preserve"> приложения 1 к настоящему Закону).</w:t>
      </w:r>
    </w:p>
    <w:p w:rsidR="00BA5842" w:rsidRPr="00F620D4" w:rsidRDefault="00BA5842">
      <w:pPr>
        <w:pStyle w:val="ConsPlusNormal"/>
        <w:spacing w:before="220"/>
        <w:ind w:firstLine="540"/>
        <w:jc w:val="both"/>
        <w:rPr>
          <w:rFonts w:ascii="Times New Roman" w:hAnsi="Times New Roman" w:cs="Times New Roman"/>
        </w:rPr>
      </w:pPr>
      <w:r w:rsidRPr="00F620D4">
        <w:rPr>
          <w:rFonts w:ascii="Times New Roman" w:hAnsi="Times New Roman" w:cs="Times New Roman"/>
        </w:rPr>
        <w:t xml:space="preserve">4. </w:t>
      </w:r>
      <w:proofErr w:type="gramStart"/>
      <w:r w:rsidRPr="00F620D4">
        <w:rPr>
          <w:rFonts w:ascii="Times New Roman" w:hAnsi="Times New Roman" w:cs="Times New Roman"/>
        </w:rPr>
        <w:t xml:space="preserve">Размеры потенциально возможного к получению индивидуальным предпринимателем годового дохода, в том числе его максимальный размер, определенные настоящим Законом, подлежат ежегодной индексации на </w:t>
      </w:r>
      <w:hyperlink r:id="rId9">
        <w:r w:rsidRPr="00F620D4">
          <w:rPr>
            <w:rFonts w:ascii="Times New Roman" w:hAnsi="Times New Roman" w:cs="Times New Roman"/>
          </w:rPr>
          <w:t>коэффициент-дефлятор</w:t>
        </w:r>
      </w:hyperlink>
      <w:r w:rsidRPr="00F620D4">
        <w:rPr>
          <w:rFonts w:ascii="Times New Roman" w:hAnsi="Times New Roman" w:cs="Times New Roman"/>
        </w:rPr>
        <w:t xml:space="preserve">, учитывающий изменение потребительских цен на товары (работы, услуги) в Российской Федерации, установленный на соответствующий календарный год в целях применения </w:t>
      </w:r>
      <w:hyperlink r:id="rId10">
        <w:r w:rsidRPr="00F620D4">
          <w:rPr>
            <w:rFonts w:ascii="Times New Roman" w:hAnsi="Times New Roman" w:cs="Times New Roman"/>
          </w:rPr>
          <w:t>главы 26.5</w:t>
        </w:r>
      </w:hyperlink>
      <w:r w:rsidRPr="00F620D4">
        <w:rPr>
          <w:rFonts w:ascii="Times New Roman" w:hAnsi="Times New Roman" w:cs="Times New Roman"/>
        </w:rPr>
        <w:t xml:space="preserve"> части второй Налогового кодекса Российской Федерации.</w:t>
      </w:r>
      <w:proofErr w:type="gramEnd"/>
    </w:p>
    <w:p w:rsidR="00BA5842" w:rsidRPr="00F620D4" w:rsidRDefault="00BA5842">
      <w:pPr>
        <w:pStyle w:val="ConsPlusNormal"/>
        <w:jc w:val="both"/>
        <w:rPr>
          <w:rFonts w:ascii="Times New Roman" w:hAnsi="Times New Roman" w:cs="Times New Roman"/>
        </w:rPr>
      </w:pPr>
    </w:p>
    <w:p w:rsidR="00BA5842" w:rsidRPr="00F620D4" w:rsidRDefault="00BA5842">
      <w:pPr>
        <w:pStyle w:val="ConsPlusTitle"/>
        <w:ind w:firstLine="540"/>
        <w:jc w:val="both"/>
        <w:outlineLvl w:val="1"/>
        <w:rPr>
          <w:rFonts w:ascii="Times New Roman" w:hAnsi="Times New Roman" w:cs="Times New Roman"/>
        </w:rPr>
      </w:pPr>
      <w:r w:rsidRPr="00F620D4">
        <w:rPr>
          <w:rFonts w:ascii="Times New Roman" w:hAnsi="Times New Roman" w:cs="Times New Roman"/>
        </w:rPr>
        <w:t>Статья 2. Вступление в силу настоящего Закона</w:t>
      </w:r>
    </w:p>
    <w:p w:rsidR="00BA5842" w:rsidRPr="00F620D4" w:rsidRDefault="00BA5842">
      <w:pPr>
        <w:pStyle w:val="ConsPlusNormal"/>
        <w:jc w:val="both"/>
        <w:rPr>
          <w:rFonts w:ascii="Times New Roman" w:hAnsi="Times New Roman" w:cs="Times New Roman"/>
        </w:rPr>
      </w:pPr>
      <w:r w:rsidRPr="00F620D4">
        <w:rPr>
          <w:rFonts w:ascii="Times New Roman" w:hAnsi="Times New Roman" w:cs="Times New Roman"/>
        </w:rPr>
        <w:t xml:space="preserve">(в ред. </w:t>
      </w:r>
      <w:hyperlink r:id="rId11">
        <w:r w:rsidRPr="00F620D4">
          <w:rPr>
            <w:rFonts w:ascii="Times New Roman" w:hAnsi="Times New Roman" w:cs="Times New Roman"/>
          </w:rPr>
          <w:t>Закона</w:t>
        </w:r>
      </w:hyperlink>
      <w:r w:rsidRPr="00F620D4">
        <w:rPr>
          <w:rFonts w:ascii="Times New Roman" w:hAnsi="Times New Roman" w:cs="Times New Roman"/>
        </w:rPr>
        <w:t xml:space="preserve"> ХМАО - Югры от 28.11.2024 </w:t>
      </w:r>
      <w:r w:rsidR="00F620D4" w:rsidRPr="00F620D4">
        <w:rPr>
          <w:rFonts w:ascii="Times New Roman" w:hAnsi="Times New Roman" w:cs="Times New Roman"/>
        </w:rPr>
        <w:t>№</w:t>
      </w:r>
      <w:r w:rsidRPr="00F620D4">
        <w:rPr>
          <w:rFonts w:ascii="Times New Roman" w:hAnsi="Times New Roman" w:cs="Times New Roman"/>
        </w:rPr>
        <w:t xml:space="preserve"> 85-оз)</w:t>
      </w:r>
    </w:p>
    <w:p w:rsidR="00BA5842" w:rsidRPr="00F620D4" w:rsidRDefault="00BA5842">
      <w:pPr>
        <w:pStyle w:val="ConsPlusNormal"/>
        <w:ind w:firstLine="540"/>
        <w:jc w:val="both"/>
        <w:rPr>
          <w:rFonts w:ascii="Times New Roman" w:hAnsi="Times New Roman" w:cs="Times New Roman"/>
        </w:rPr>
      </w:pPr>
    </w:p>
    <w:p w:rsidR="00BA5842" w:rsidRPr="00F620D4" w:rsidRDefault="00BA5842">
      <w:pPr>
        <w:pStyle w:val="ConsPlusNormal"/>
        <w:ind w:firstLine="540"/>
        <w:jc w:val="both"/>
        <w:rPr>
          <w:rFonts w:ascii="Times New Roman" w:hAnsi="Times New Roman" w:cs="Times New Roman"/>
        </w:rPr>
      </w:pPr>
      <w:r w:rsidRPr="00F620D4">
        <w:rPr>
          <w:rFonts w:ascii="Times New Roman" w:hAnsi="Times New Roman" w:cs="Times New Roman"/>
        </w:rPr>
        <w:t>Настоящий Закон вступает в силу с 1 января 2013 года.</w:t>
      </w: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right"/>
        <w:rPr>
          <w:rFonts w:ascii="Times New Roman" w:hAnsi="Times New Roman" w:cs="Times New Roman"/>
        </w:rPr>
      </w:pPr>
      <w:r w:rsidRPr="00F620D4">
        <w:rPr>
          <w:rFonts w:ascii="Times New Roman" w:hAnsi="Times New Roman" w:cs="Times New Roman"/>
        </w:rPr>
        <w:t>Губернатор</w:t>
      </w:r>
    </w:p>
    <w:p w:rsidR="00BA5842" w:rsidRPr="00F620D4" w:rsidRDefault="00BA5842">
      <w:pPr>
        <w:pStyle w:val="ConsPlusNormal"/>
        <w:jc w:val="right"/>
        <w:rPr>
          <w:rFonts w:ascii="Times New Roman" w:hAnsi="Times New Roman" w:cs="Times New Roman"/>
        </w:rPr>
      </w:pPr>
      <w:r w:rsidRPr="00F620D4">
        <w:rPr>
          <w:rFonts w:ascii="Times New Roman" w:hAnsi="Times New Roman" w:cs="Times New Roman"/>
        </w:rPr>
        <w:t>Ханты-Мансийского</w:t>
      </w:r>
    </w:p>
    <w:p w:rsidR="00BA5842" w:rsidRPr="00F620D4" w:rsidRDefault="00BA5842">
      <w:pPr>
        <w:pStyle w:val="ConsPlusNormal"/>
        <w:jc w:val="right"/>
        <w:rPr>
          <w:rFonts w:ascii="Times New Roman" w:hAnsi="Times New Roman" w:cs="Times New Roman"/>
        </w:rPr>
      </w:pPr>
      <w:r w:rsidRPr="00F620D4">
        <w:rPr>
          <w:rFonts w:ascii="Times New Roman" w:hAnsi="Times New Roman" w:cs="Times New Roman"/>
        </w:rPr>
        <w:t>автономного округа - Югры</w:t>
      </w:r>
    </w:p>
    <w:p w:rsidR="00BA5842" w:rsidRPr="00F620D4" w:rsidRDefault="00BA5842">
      <w:pPr>
        <w:pStyle w:val="ConsPlusNormal"/>
        <w:jc w:val="right"/>
        <w:rPr>
          <w:rFonts w:ascii="Times New Roman" w:hAnsi="Times New Roman" w:cs="Times New Roman"/>
        </w:rPr>
      </w:pPr>
      <w:r w:rsidRPr="00F620D4">
        <w:rPr>
          <w:rFonts w:ascii="Times New Roman" w:hAnsi="Times New Roman" w:cs="Times New Roman"/>
        </w:rPr>
        <w:t>Н.В.КОМАРОВА</w:t>
      </w:r>
    </w:p>
    <w:p w:rsidR="00F620D4" w:rsidRPr="00F620D4" w:rsidRDefault="00BA5842" w:rsidP="00F620D4">
      <w:pPr>
        <w:pStyle w:val="ConsPlusNormal"/>
        <w:rPr>
          <w:rFonts w:ascii="Times New Roman" w:hAnsi="Times New Roman" w:cs="Times New Roman"/>
        </w:rPr>
      </w:pPr>
      <w:r w:rsidRPr="00F620D4">
        <w:rPr>
          <w:rFonts w:ascii="Times New Roman" w:hAnsi="Times New Roman" w:cs="Times New Roman"/>
        </w:rPr>
        <w:t>г. Ханты-Мансийск</w:t>
      </w:r>
    </w:p>
    <w:p w:rsidR="00F620D4" w:rsidRPr="00F620D4" w:rsidRDefault="00BA5842" w:rsidP="00F620D4">
      <w:pPr>
        <w:pStyle w:val="ConsPlusNormal"/>
        <w:rPr>
          <w:rFonts w:ascii="Times New Roman" w:hAnsi="Times New Roman" w:cs="Times New Roman"/>
          <w:lang w:val="en-US"/>
        </w:rPr>
      </w:pPr>
      <w:r w:rsidRPr="00F620D4">
        <w:rPr>
          <w:rFonts w:ascii="Times New Roman" w:hAnsi="Times New Roman" w:cs="Times New Roman"/>
        </w:rPr>
        <w:t>9 ноября 2012 года</w:t>
      </w:r>
      <w:r w:rsidR="00F620D4" w:rsidRPr="00F620D4">
        <w:rPr>
          <w:rFonts w:ascii="Times New Roman" w:hAnsi="Times New Roman" w:cs="Times New Roman"/>
          <w:lang w:val="en-US"/>
        </w:rPr>
        <w:t xml:space="preserve"> </w:t>
      </w:r>
    </w:p>
    <w:p w:rsidR="00BA5842" w:rsidRPr="00F620D4" w:rsidRDefault="00F620D4" w:rsidP="00F620D4">
      <w:pPr>
        <w:pStyle w:val="ConsPlusNormal"/>
        <w:rPr>
          <w:rFonts w:ascii="Times New Roman" w:hAnsi="Times New Roman" w:cs="Times New Roman"/>
        </w:rPr>
      </w:pPr>
      <w:r w:rsidRPr="00F620D4">
        <w:rPr>
          <w:rFonts w:ascii="Times New Roman" w:hAnsi="Times New Roman" w:cs="Times New Roman"/>
        </w:rPr>
        <w:t>№</w:t>
      </w:r>
      <w:r w:rsidR="00BA5842" w:rsidRPr="00F620D4">
        <w:rPr>
          <w:rFonts w:ascii="Times New Roman" w:hAnsi="Times New Roman" w:cs="Times New Roman"/>
        </w:rPr>
        <w:t xml:space="preserve"> 123-оз</w:t>
      </w: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both"/>
        <w:rPr>
          <w:rFonts w:ascii="Times New Roman" w:hAnsi="Times New Roman" w:cs="Times New Roman"/>
        </w:rPr>
      </w:pPr>
    </w:p>
    <w:p w:rsidR="00BA5842" w:rsidRPr="00F620D4" w:rsidRDefault="00BA5842">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lang w:val="en-US"/>
        </w:rPr>
      </w:pPr>
    </w:p>
    <w:p w:rsidR="00F620D4" w:rsidRPr="00F620D4" w:rsidRDefault="00F620D4">
      <w:pPr>
        <w:pStyle w:val="ConsPlusNormal"/>
        <w:jc w:val="both"/>
        <w:rPr>
          <w:rFonts w:ascii="Times New Roman" w:hAnsi="Times New Roman" w:cs="Times New Roman"/>
          <w:lang w:val="en-US"/>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p w:rsidR="00F620D4" w:rsidRPr="00F620D4" w:rsidRDefault="00F620D4">
      <w:pPr>
        <w:pStyle w:val="ConsPlusNormal"/>
        <w:jc w:val="both"/>
        <w:rPr>
          <w:rFonts w:ascii="Times New Roman" w:hAnsi="Times New Roman" w:cs="Times New Roman"/>
        </w:rPr>
      </w:pPr>
    </w:p>
    <w:sectPr w:rsidR="00F620D4" w:rsidRPr="00F620D4" w:rsidSect="00F6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2"/>
    <w:rsid w:val="00325C7F"/>
    <w:rsid w:val="005514C2"/>
    <w:rsid w:val="00BA5842"/>
    <w:rsid w:val="00F6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8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8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8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8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8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8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8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8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8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8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445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2056&amp;dst=78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6890&amp;dst=20132" TargetMode="External"/><Relationship Id="rId11" Type="http://schemas.openxmlformats.org/officeDocument/2006/relationships/hyperlink" Target="https://login.consultant.ru/link/?req=doc&amp;base=RLAW926&amp;n=313072&amp;dst=100105" TargetMode="External"/><Relationship Id="rId5" Type="http://schemas.openxmlformats.org/officeDocument/2006/relationships/hyperlink" Target="https://login.consultant.ru/link/?req=doc&amp;base=RLAW926&amp;n=313072&amp;dst=100094" TargetMode="External"/><Relationship Id="rId10" Type="http://schemas.openxmlformats.org/officeDocument/2006/relationships/hyperlink" Target="https://login.consultant.ru/link/?req=doc&amp;base=LAW&amp;n=492056&amp;dst=769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1761&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Грассэ Анастасия Валерьевна</dc:creator>
  <cp:lastModifiedBy>Сафронова Анна Анатольевна</cp:lastModifiedBy>
  <cp:revision>3</cp:revision>
  <dcterms:created xsi:type="dcterms:W3CDTF">2024-12-20T06:33:00Z</dcterms:created>
  <dcterms:modified xsi:type="dcterms:W3CDTF">2024-12-26T11:56:00Z</dcterms:modified>
</cp:coreProperties>
</file>